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92" w:lineRule="auto"/>
        <w:jc w:val="center"/>
        <w:rPr>
          <w:rFonts w:asciiTheme="minorEastAsia" w:hAnsiTheme="minorEastAsia" w:cstheme="minorEastAsia"/>
          <w:b/>
          <w:bCs/>
          <w:color w:val="auto"/>
          <w:sz w:val="32"/>
          <w:szCs w:val="32"/>
        </w:rPr>
      </w:pPr>
      <w:r>
        <w:rPr>
          <w:rFonts w:hint="eastAsia" w:asciiTheme="minorEastAsia" w:hAnsiTheme="minorEastAsia" w:cstheme="minorEastAsia"/>
          <w:b/>
          <w:bCs/>
          <w:color w:val="auto"/>
          <w:sz w:val="32"/>
          <w:szCs w:val="32"/>
        </w:rPr>
        <w:t>衢州职业技术学院第十</w:t>
      </w:r>
      <w:r>
        <w:rPr>
          <w:rFonts w:hint="eastAsia" w:asciiTheme="minorEastAsia" w:hAnsiTheme="minorEastAsia" w:cstheme="minorEastAsia"/>
          <w:b/>
          <w:bCs/>
          <w:color w:val="auto"/>
          <w:sz w:val="32"/>
          <w:szCs w:val="32"/>
          <w:lang w:eastAsia="zh-CN"/>
        </w:rPr>
        <w:t>四</w:t>
      </w:r>
      <w:r>
        <w:rPr>
          <w:rFonts w:hint="eastAsia" w:asciiTheme="minorEastAsia" w:hAnsiTheme="minorEastAsia" w:cstheme="minorEastAsia"/>
          <w:b/>
          <w:bCs/>
          <w:color w:val="auto"/>
          <w:sz w:val="32"/>
          <w:szCs w:val="32"/>
        </w:rPr>
        <w:t>届体育运动会</w:t>
      </w:r>
    </w:p>
    <w:p>
      <w:pPr>
        <w:spacing w:line="192" w:lineRule="auto"/>
        <w:jc w:val="center"/>
        <w:rPr>
          <w:rFonts w:asciiTheme="minorEastAsia" w:hAnsiTheme="minorEastAsia" w:cstheme="minorEastAsia"/>
          <w:b/>
          <w:bCs/>
          <w:color w:val="auto"/>
          <w:szCs w:val="21"/>
        </w:rPr>
      </w:pPr>
      <w:r>
        <w:rPr>
          <w:rFonts w:hint="eastAsia" w:asciiTheme="minorEastAsia" w:hAnsiTheme="minorEastAsia" w:cstheme="minorEastAsia"/>
          <w:b/>
          <w:bCs/>
          <w:color w:val="auto"/>
          <w:sz w:val="32"/>
          <w:szCs w:val="32"/>
          <w:lang w:eastAsia="zh-CN"/>
        </w:rPr>
        <w:t>暨第五届新生</w:t>
      </w:r>
      <w:r>
        <w:rPr>
          <w:rFonts w:hint="eastAsia" w:asciiTheme="minorEastAsia" w:hAnsiTheme="minorEastAsia" w:cstheme="minorEastAsia"/>
          <w:b/>
          <w:bCs/>
          <w:color w:val="auto"/>
          <w:sz w:val="32"/>
          <w:szCs w:val="32"/>
        </w:rPr>
        <w:t>杯校园排球联赛竞赛规程</w:t>
      </w:r>
    </w:p>
    <w:p>
      <w:pPr>
        <w:spacing w:line="312" w:lineRule="auto"/>
        <w:rPr>
          <w:rFonts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b/>
          <w:color w:val="auto"/>
          <w:sz w:val="24"/>
        </w:rPr>
        <w:t>一、主办单位：</w:t>
      </w:r>
      <w:r>
        <w:rPr>
          <w:rFonts w:hint="eastAsia" w:asciiTheme="minorEastAsia" w:hAnsiTheme="minorEastAsia" w:cstheme="minorEastAsia"/>
          <w:color w:val="auto"/>
          <w:sz w:val="24"/>
        </w:rPr>
        <w:t>院团委、公体部</w:t>
      </w:r>
    </w:p>
    <w:p>
      <w:pPr>
        <w:spacing w:line="312" w:lineRule="auto"/>
        <w:rPr>
          <w:rFonts w:hint="eastAsia" w:asciiTheme="minorEastAsia" w:hAnsiTheme="minorEastAsia" w:eastAsia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b/>
          <w:color w:val="auto"/>
          <w:sz w:val="24"/>
        </w:rPr>
        <w:t>二、承办单位：</w:t>
      </w:r>
      <w:r>
        <w:rPr>
          <w:rFonts w:hint="eastAsia" w:asciiTheme="minorEastAsia" w:hAnsiTheme="minorEastAsia" w:cstheme="minorEastAsia"/>
          <w:color w:val="auto"/>
          <w:sz w:val="24"/>
          <w:lang w:eastAsia="zh-CN"/>
        </w:rPr>
        <w:t>公共体育部竞赛中心</w:t>
      </w:r>
    </w:p>
    <w:p>
      <w:pPr>
        <w:spacing w:line="312" w:lineRule="auto"/>
        <w:rPr>
          <w:rFonts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b/>
          <w:color w:val="auto"/>
          <w:sz w:val="24"/>
        </w:rPr>
        <w:t>三、参加单位：</w:t>
      </w:r>
      <w:r>
        <w:rPr>
          <w:rFonts w:hint="eastAsia" w:asciiTheme="minorEastAsia" w:hAnsiTheme="minorEastAsia" w:cstheme="minorEastAsia"/>
          <w:color w:val="auto"/>
          <w:sz w:val="24"/>
        </w:rPr>
        <w:t>衢州职业技术</w:t>
      </w:r>
      <w:r>
        <w:rPr>
          <w:rFonts w:hint="eastAsia" w:asciiTheme="minorEastAsia" w:hAnsiTheme="minorEastAsia" w:cstheme="minorEastAsia"/>
          <w:color w:val="auto"/>
          <w:sz w:val="24"/>
          <w:lang w:eastAsia="zh-CN"/>
        </w:rPr>
        <w:t>各个二级</w:t>
      </w:r>
      <w:r>
        <w:rPr>
          <w:rFonts w:hint="eastAsia" w:asciiTheme="minorEastAsia" w:hAnsiTheme="minorEastAsia" w:cstheme="minorEastAsia"/>
          <w:color w:val="auto"/>
          <w:sz w:val="24"/>
        </w:rPr>
        <w:t>学院</w:t>
      </w:r>
    </w:p>
    <w:p>
      <w:pPr>
        <w:spacing w:line="312" w:lineRule="auto"/>
        <w:rPr>
          <w:rFonts w:asciiTheme="minorEastAsia" w:hAnsiTheme="minorEastAsia" w:cstheme="minorEastAsia"/>
          <w:b/>
          <w:color w:val="auto"/>
          <w:sz w:val="24"/>
        </w:rPr>
      </w:pPr>
      <w:r>
        <w:rPr>
          <w:rFonts w:hint="eastAsia" w:asciiTheme="minorEastAsia" w:hAnsiTheme="minorEastAsia" w:cstheme="minorEastAsia"/>
          <w:b/>
          <w:color w:val="auto"/>
          <w:sz w:val="24"/>
        </w:rPr>
        <w:t>四、比赛日期及地点：</w:t>
      </w:r>
    </w:p>
    <w:p>
      <w:pPr>
        <w:spacing w:line="312" w:lineRule="auto"/>
        <w:ind w:firstLine="480" w:firstLineChars="200"/>
        <w:rPr>
          <w:rFonts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color w:val="auto"/>
          <w:sz w:val="24"/>
        </w:rPr>
        <w:t>20</w:t>
      </w:r>
      <w:r>
        <w:rPr>
          <w:rFonts w:hint="eastAsia" w:asciiTheme="minorEastAsia" w:hAnsiTheme="minorEastAsia" w:cstheme="minorEastAsia"/>
          <w:color w:val="auto"/>
          <w:sz w:val="24"/>
          <w:lang w:val="en-US" w:eastAsia="zh-CN"/>
        </w:rPr>
        <w:t>22</w:t>
      </w:r>
      <w:r>
        <w:rPr>
          <w:rFonts w:hint="eastAsia" w:asciiTheme="minorEastAsia" w:hAnsiTheme="minorEastAsia" w:cstheme="minorEastAsia"/>
          <w:color w:val="auto"/>
          <w:sz w:val="24"/>
        </w:rPr>
        <w:t>年</w:t>
      </w:r>
      <w:r>
        <w:rPr>
          <w:rFonts w:hint="eastAsia" w:asciiTheme="minorEastAsia" w:hAnsiTheme="minorEastAsia" w:cstheme="minorEastAsia"/>
          <w:color w:val="auto"/>
          <w:sz w:val="24"/>
          <w:lang w:val="en-US" w:eastAsia="zh-CN"/>
        </w:rPr>
        <w:t>12</w:t>
      </w:r>
      <w:r>
        <w:rPr>
          <w:rFonts w:hint="eastAsia" w:asciiTheme="minorEastAsia" w:hAnsiTheme="minorEastAsia" w:cstheme="minorEastAsia"/>
          <w:color w:val="auto"/>
          <w:sz w:val="24"/>
        </w:rPr>
        <w:t>月</w:t>
      </w:r>
      <w:r>
        <w:rPr>
          <w:rFonts w:hint="eastAsia" w:asciiTheme="minorEastAsia" w:hAnsiTheme="minorEastAsia" w:cstheme="minorEastAsia"/>
          <w:color w:val="auto"/>
          <w:sz w:val="24"/>
          <w:lang w:val="en-US" w:eastAsia="zh-CN"/>
        </w:rPr>
        <w:t>22</w:t>
      </w:r>
      <w:r>
        <w:rPr>
          <w:rFonts w:hint="eastAsia" w:asciiTheme="minorEastAsia" w:hAnsiTheme="minorEastAsia" w:cstheme="minorEastAsia"/>
          <w:color w:val="auto"/>
          <w:sz w:val="24"/>
        </w:rPr>
        <w:t>日-</w:t>
      </w:r>
      <w:r>
        <w:rPr>
          <w:rFonts w:hint="eastAsia" w:asciiTheme="minorEastAsia" w:hAnsiTheme="minorEastAsia" w:cstheme="minorEastAsia"/>
          <w:color w:val="auto"/>
          <w:sz w:val="24"/>
          <w:lang w:val="en-US" w:eastAsia="zh-CN"/>
        </w:rPr>
        <w:t>30</w:t>
      </w:r>
      <w:r>
        <w:rPr>
          <w:rFonts w:hint="eastAsia" w:asciiTheme="minorEastAsia" w:hAnsiTheme="minorEastAsia" w:cstheme="minorEastAsia"/>
          <w:color w:val="auto"/>
          <w:sz w:val="24"/>
        </w:rPr>
        <w:t>日，在校</w:t>
      </w:r>
      <w:r>
        <w:rPr>
          <w:rFonts w:hint="eastAsia" w:asciiTheme="minorEastAsia" w:hAnsiTheme="minorEastAsia" w:cstheme="minorEastAsia"/>
          <w:color w:val="auto"/>
          <w:sz w:val="24"/>
          <w:lang w:eastAsia="zh-CN"/>
        </w:rPr>
        <w:t>室外排球场、</w:t>
      </w:r>
      <w:r>
        <w:rPr>
          <w:rFonts w:hint="eastAsia" w:asciiTheme="minorEastAsia" w:hAnsiTheme="minorEastAsia" w:cstheme="minorEastAsia"/>
          <w:color w:val="auto"/>
          <w:sz w:val="24"/>
        </w:rPr>
        <w:t>体育馆进行。</w:t>
      </w:r>
    </w:p>
    <w:p>
      <w:pPr>
        <w:spacing w:line="312" w:lineRule="auto"/>
        <w:rPr>
          <w:rFonts w:asciiTheme="minorEastAsia" w:hAnsiTheme="minorEastAsia" w:cstheme="minorEastAsia"/>
          <w:b/>
          <w:color w:val="auto"/>
          <w:sz w:val="24"/>
        </w:rPr>
      </w:pPr>
      <w:r>
        <w:rPr>
          <w:rFonts w:hint="eastAsia" w:asciiTheme="minorEastAsia" w:hAnsiTheme="minorEastAsia" w:cstheme="minorEastAsia"/>
          <w:b/>
          <w:color w:val="auto"/>
          <w:sz w:val="24"/>
        </w:rPr>
        <w:t>五、参赛办法：</w:t>
      </w:r>
    </w:p>
    <w:p>
      <w:pPr>
        <w:spacing w:line="312" w:lineRule="auto"/>
        <w:ind w:firstLine="480" w:firstLineChars="200"/>
        <w:rPr>
          <w:rFonts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color w:val="auto"/>
          <w:sz w:val="24"/>
        </w:rPr>
        <w:t>1．各二级学院各个专业组建排球队参赛，分男女排，可报10—12名队员（老生最多报四名）。</w:t>
      </w:r>
    </w:p>
    <w:p>
      <w:pPr>
        <w:spacing w:line="312" w:lineRule="auto"/>
        <w:ind w:firstLine="480" w:firstLineChars="200"/>
        <w:rPr>
          <w:rFonts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color w:val="auto"/>
          <w:sz w:val="24"/>
        </w:rPr>
        <w:t>2．裁判由排球社团承担。</w:t>
      </w:r>
    </w:p>
    <w:p>
      <w:pPr>
        <w:spacing w:line="312" w:lineRule="auto"/>
        <w:rPr>
          <w:rFonts w:asciiTheme="minorEastAsia" w:hAnsiTheme="minorEastAsia" w:cstheme="minorEastAsia"/>
          <w:b/>
          <w:color w:val="auto"/>
          <w:sz w:val="24"/>
        </w:rPr>
      </w:pPr>
      <w:r>
        <w:rPr>
          <w:rFonts w:hint="eastAsia" w:asciiTheme="minorEastAsia" w:hAnsiTheme="minorEastAsia" w:cstheme="minorEastAsia"/>
          <w:b/>
          <w:color w:val="auto"/>
          <w:sz w:val="24"/>
        </w:rPr>
        <w:t>六、竞赛办法：</w:t>
      </w:r>
    </w:p>
    <w:p>
      <w:pPr>
        <w:spacing w:line="312" w:lineRule="auto"/>
        <w:ind w:firstLine="480" w:firstLineChars="200"/>
        <w:rPr>
          <w:rFonts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bCs/>
          <w:color w:val="auto"/>
          <w:sz w:val="24"/>
        </w:rPr>
        <w:t>1．比赛采用单循环赛与</w:t>
      </w:r>
      <w:r>
        <w:rPr>
          <w:rFonts w:hint="eastAsia" w:asciiTheme="minorEastAsia" w:hAnsiTheme="minorEastAsia" w:cstheme="minorEastAsia"/>
          <w:color w:val="auto"/>
          <w:sz w:val="24"/>
        </w:rPr>
        <w:t>三局二胜制。</w:t>
      </w:r>
    </w:p>
    <w:p>
      <w:pPr>
        <w:spacing w:line="312" w:lineRule="auto"/>
        <w:ind w:firstLine="480" w:firstLineChars="200"/>
        <w:rPr>
          <w:rFonts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color w:val="auto"/>
          <w:sz w:val="24"/>
        </w:rPr>
        <w:t>2．比赛规则基本采用中国排协审定的最新《排球规则》。</w:t>
      </w:r>
    </w:p>
    <w:p>
      <w:pPr>
        <w:spacing w:line="312" w:lineRule="auto"/>
        <w:ind w:firstLine="480" w:firstLineChars="200"/>
        <w:rPr>
          <w:rFonts w:asciiTheme="minorEastAsia" w:hAnsiTheme="minorEastAsia" w:cstheme="minorEastAsia"/>
          <w:bCs/>
          <w:color w:val="auto"/>
          <w:sz w:val="24"/>
        </w:rPr>
      </w:pPr>
      <w:r>
        <w:rPr>
          <w:rFonts w:hint="eastAsia" w:asciiTheme="minorEastAsia" w:hAnsiTheme="minorEastAsia" w:cstheme="minorEastAsia"/>
          <w:color w:val="auto"/>
          <w:sz w:val="24"/>
        </w:rPr>
        <w:t>3.</w:t>
      </w:r>
      <w:r>
        <w:rPr>
          <w:rFonts w:hint="eastAsia" w:asciiTheme="minorEastAsia" w:hAnsiTheme="minorEastAsia" w:cstheme="minorEastAsia"/>
          <w:bCs/>
          <w:color w:val="auto"/>
          <w:sz w:val="24"/>
        </w:rPr>
        <w:t>以各个二级学院各专业为单位，组建男女排球队参赛。以大一新生为主，场上参赛队员新生最少四名、老生最多不能超过两名。</w:t>
      </w:r>
    </w:p>
    <w:p>
      <w:pPr>
        <w:spacing w:line="312" w:lineRule="auto"/>
        <w:ind w:firstLine="480" w:firstLineChars="200"/>
        <w:rPr>
          <w:rFonts w:asciiTheme="minorEastAsia" w:hAnsiTheme="minorEastAsia" w:cstheme="minorEastAsia"/>
          <w:bCs/>
          <w:color w:val="auto"/>
          <w:sz w:val="24"/>
          <w:highlight w:val="yellow"/>
        </w:rPr>
      </w:pPr>
      <w:r>
        <w:rPr>
          <w:rFonts w:hint="eastAsia" w:asciiTheme="minorEastAsia" w:hAnsiTheme="minorEastAsia" w:cstheme="minorEastAsia"/>
          <w:bCs/>
          <w:color w:val="auto"/>
          <w:sz w:val="24"/>
          <w:highlight w:val="yellow"/>
        </w:rPr>
        <w:t>4.每个专业至少报送一支参赛队伍(男女不限)。</w:t>
      </w:r>
    </w:p>
    <w:p>
      <w:pPr>
        <w:spacing w:line="312" w:lineRule="auto"/>
        <w:ind w:firstLine="480" w:firstLineChars="200"/>
        <w:rPr>
          <w:rFonts w:asciiTheme="minorEastAsia" w:hAnsiTheme="minorEastAsia" w:cstheme="minorEastAsia"/>
          <w:bCs/>
          <w:color w:val="auto"/>
          <w:sz w:val="24"/>
        </w:rPr>
      </w:pPr>
      <w:r>
        <w:rPr>
          <w:rFonts w:hint="eastAsia" w:asciiTheme="minorEastAsia" w:hAnsiTheme="minorEastAsia" w:cstheme="minorEastAsia"/>
          <w:bCs/>
          <w:color w:val="auto"/>
          <w:sz w:val="24"/>
          <w:highlight w:val="yellow"/>
        </w:rPr>
        <w:t>（注：原则上各院系每</w:t>
      </w:r>
      <w:r>
        <w:rPr>
          <w:rFonts w:asciiTheme="minorEastAsia" w:hAnsiTheme="minorEastAsia" w:cstheme="minorEastAsia"/>
          <w:bCs/>
          <w:color w:val="auto"/>
          <w:sz w:val="24"/>
          <w:highlight w:val="yellow"/>
        </w:rPr>
        <w:t>专业</w:t>
      </w:r>
      <w:r>
        <w:rPr>
          <w:rFonts w:hint="eastAsia" w:asciiTheme="minorEastAsia" w:hAnsiTheme="minorEastAsia" w:cstheme="minorEastAsia"/>
          <w:bCs/>
          <w:color w:val="auto"/>
          <w:sz w:val="24"/>
          <w:highlight w:val="yellow"/>
        </w:rPr>
        <w:t>分别</w:t>
      </w:r>
      <w:r>
        <w:rPr>
          <w:rFonts w:asciiTheme="minorEastAsia" w:hAnsiTheme="minorEastAsia" w:cstheme="minorEastAsia"/>
          <w:bCs/>
          <w:color w:val="auto"/>
          <w:sz w:val="24"/>
          <w:highlight w:val="yellow"/>
        </w:rPr>
        <w:t>报送</w:t>
      </w:r>
      <w:r>
        <w:rPr>
          <w:rFonts w:hint="eastAsia" w:asciiTheme="minorEastAsia" w:hAnsiTheme="minorEastAsia" w:cstheme="minorEastAsia"/>
          <w:bCs/>
          <w:color w:val="auto"/>
          <w:sz w:val="24"/>
          <w:highlight w:val="yellow"/>
        </w:rPr>
        <w:t>男、女各两</w:t>
      </w:r>
      <w:r>
        <w:rPr>
          <w:rFonts w:asciiTheme="minorEastAsia" w:hAnsiTheme="minorEastAsia" w:cstheme="minorEastAsia"/>
          <w:bCs/>
          <w:color w:val="auto"/>
          <w:sz w:val="24"/>
          <w:highlight w:val="yellow"/>
        </w:rPr>
        <w:t>支球队参赛。</w:t>
      </w:r>
      <w:r>
        <w:rPr>
          <w:rFonts w:hint="eastAsia" w:asciiTheme="minorEastAsia" w:hAnsiTheme="minorEastAsia" w:cstheme="minorEastAsia"/>
          <w:bCs/>
          <w:color w:val="auto"/>
          <w:sz w:val="24"/>
          <w:highlight w:val="yellow"/>
        </w:rPr>
        <w:t>）</w:t>
      </w:r>
    </w:p>
    <w:p>
      <w:pPr>
        <w:spacing w:line="312" w:lineRule="auto"/>
        <w:ind w:firstLine="480" w:firstLineChars="200"/>
        <w:rPr>
          <w:rFonts w:hint="eastAsia" w:asciiTheme="minorEastAsia" w:hAnsiTheme="minorEastAsia" w:cstheme="minorEastAsia"/>
          <w:bCs/>
          <w:color w:val="auto"/>
          <w:sz w:val="24"/>
        </w:rPr>
      </w:pPr>
      <w:r>
        <w:rPr>
          <w:rFonts w:hint="eastAsia" w:asciiTheme="minorEastAsia" w:hAnsiTheme="minorEastAsia" w:cstheme="minorEastAsia"/>
          <w:bCs/>
          <w:color w:val="auto"/>
          <w:sz w:val="24"/>
        </w:rPr>
        <w:t>5.教职工至多两支队伍参赛，女教师可参加男排队伍，男教师不能参加女排队伍。</w:t>
      </w:r>
    </w:p>
    <w:p>
      <w:pPr>
        <w:spacing w:line="312" w:lineRule="auto"/>
        <w:ind w:firstLine="480" w:firstLineChars="200"/>
        <w:rPr>
          <w:rFonts w:hint="eastAsia" w:asciiTheme="minorEastAsia" w:hAnsiTheme="minorEastAsia" w:cstheme="minorEastAsia"/>
          <w:bCs/>
          <w:color w:val="auto"/>
          <w:sz w:val="24"/>
        </w:rPr>
      </w:pPr>
      <w:r>
        <w:rPr>
          <w:rFonts w:hint="eastAsia" w:asciiTheme="minorEastAsia" w:hAnsiTheme="minorEastAsia" w:cstheme="minorEastAsia"/>
          <w:bCs/>
          <w:color w:val="auto"/>
          <w:sz w:val="24"/>
        </w:rPr>
        <w:t>比赛</w:t>
      </w:r>
      <w:r>
        <w:rPr>
          <w:rFonts w:asciiTheme="minorEastAsia" w:hAnsiTheme="minorEastAsia" w:cstheme="minorEastAsia"/>
          <w:bCs/>
          <w:color w:val="auto"/>
          <w:sz w:val="24"/>
        </w:rPr>
        <w:t>共</w:t>
      </w:r>
      <w:r>
        <w:rPr>
          <w:rFonts w:hint="eastAsia" w:asciiTheme="minorEastAsia" w:hAnsiTheme="minorEastAsia" w:cstheme="minorEastAsia"/>
          <w:bCs/>
          <w:color w:val="auto"/>
          <w:sz w:val="24"/>
        </w:rPr>
        <w:t>分为四个阶段开展</w:t>
      </w:r>
    </w:p>
    <w:p>
      <w:pPr>
        <w:spacing w:line="312" w:lineRule="auto"/>
        <w:ind w:firstLine="480" w:firstLineChars="200"/>
        <w:rPr>
          <w:rFonts w:asciiTheme="minorEastAsia" w:hAnsiTheme="minorEastAsia" w:cstheme="minorEastAsia"/>
          <w:bCs/>
          <w:color w:val="auto"/>
          <w:sz w:val="24"/>
        </w:rPr>
      </w:pPr>
      <w:r>
        <w:rPr>
          <w:rFonts w:hint="eastAsia" w:asciiTheme="minorEastAsia" w:hAnsiTheme="minorEastAsia" w:cstheme="minorEastAsia"/>
          <w:bCs/>
          <w:color w:val="auto"/>
          <w:sz w:val="24"/>
        </w:rPr>
        <w:t>第一阶段</w:t>
      </w:r>
      <w:r>
        <w:rPr>
          <w:rFonts w:hint="eastAsia" w:asciiTheme="minorEastAsia" w:hAnsiTheme="minorEastAsia" w:cstheme="minorEastAsia"/>
          <w:bCs/>
          <w:color w:val="auto"/>
          <w:sz w:val="24"/>
          <w:lang w:val="en-US" w:eastAsia="zh-CN"/>
        </w:rPr>
        <w:t>2022.12.22日-12.26日</w:t>
      </w:r>
      <w:r>
        <w:rPr>
          <w:rFonts w:hint="eastAsia" w:asciiTheme="minorEastAsia" w:hAnsiTheme="minorEastAsia" w:cstheme="minorEastAsia"/>
          <w:bCs/>
          <w:color w:val="auto"/>
          <w:sz w:val="24"/>
        </w:rPr>
        <w:t>（分院赛）：先进行二级学院内部比赛，各个专业按照报名队伍抽签进行单循环比赛，参照积分进行排名，前两名出线。</w:t>
      </w:r>
    </w:p>
    <w:p>
      <w:pPr>
        <w:spacing w:line="312" w:lineRule="auto"/>
        <w:ind w:firstLine="480" w:firstLineChars="200"/>
        <w:rPr>
          <w:rFonts w:asciiTheme="minorEastAsia" w:hAnsiTheme="minorEastAsia" w:cstheme="minorEastAsia"/>
          <w:bCs/>
          <w:color w:val="auto"/>
          <w:sz w:val="24"/>
        </w:rPr>
      </w:pPr>
      <w:r>
        <w:rPr>
          <w:rFonts w:hint="eastAsia" w:asciiTheme="minorEastAsia" w:hAnsiTheme="minorEastAsia" w:cstheme="minorEastAsia"/>
          <w:bCs/>
          <w:color w:val="auto"/>
          <w:sz w:val="24"/>
        </w:rPr>
        <w:t>第二阶段</w:t>
      </w:r>
      <w:r>
        <w:rPr>
          <w:rFonts w:hint="eastAsia" w:asciiTheme="minorEastAsia" w:hAnsiTheme="minorEastAsia" w:cstheme="minorEastAsia"/>
          <w:bCs/>
          <w:color w:val="auto"/>
          <w:sz w:val="24"/>
          <w:lang w:val="en-US" w:eastAsia="zh-CN"/>
        </w:rPr>
        <w:t>2022.12.26-12.29日</w:t>
      </w:r>
      <w:r>
        <w:rPr>
          <w:rFonts w:hint="eastAsia" w:asciiTheme="minorEastAsia" w:hAnsiTheme="minorEastAsia" w:cstheme="minorEastAsia"/>
          <w:bCs/>
          <w:color w:val="auto"/>
          <w:sz w:val="24"/>
        </w:rPr>
        <w:t>（小组赛）：1.各二级学院出线队伍与教师队伍一起进行抽签分组，分A、B两组，每组进行单循环比赛，积分前四名出现参加交叉赛。</w:t>
      </w:r>
    </w:p>
    <w:p>
      <w:pPr>
        <w:spacing w:line="312" w:lineRule="auto"/>
        <w:ind w:firstLine="480" w:firstLineChars="200"/>
        <w:rPr>
          <w:rFonts w:asciiTheme="minorEastAsia" w:hAnsiTheme="minorEastAsia" w:cstheme="minorEastAsia"/>
          <w:bCs/>
          <w:color w:val="auto"/>
          <w:sz w:val="24"/>
        </w:rPr>
      </w:pPr>
      <w:r>
        <w:rPr>
          <w:rFonts w:hint="eastAsia" w:asciiTheme="minorEastAsia" w:hAnsiTheme="minorEastAsia" w:cstheme="minorEastAsia"/>
          <w:bCs/>
          <w:color w:val="auto"/>
          <w:sz w:val="24"/>
        </w:rPr>
        <w:t>A1-B4</w:t>
      </w:r>
    </w:p>
    <w:p>
      <w:pPr>
        <w:spacing w:line="312" w:lineRule="auto"/>
        <w:ind w:firstLine="480" w:firstLineChars="200"/>
        <w:rPr>
          <w:rFonts w:asciiTheme="minorEastAsia" w:hAnsiTheme="minorEastAsia" w:cstheme="minorEastAsia"/>
          <w:bCs/>
          <w:color w:val="auto"/>
          <w:sz w:val="24"/>
        </w:rPr>
      </w:pPr>
      <w:r>
        <w:rPr>
          <w:rFonts w:hint="eastAsia" w:asciiTheme="minorEastAsia" w:hAnsiTheme="minorEastAsia" w:cstheme="minorEastAsia"/>
          <w:bCs/>
          <w:color w:val="auto"/>
          <w:sz w:val="24"/>
        </w:rPr>
        <w:t>A2-B3</w:t>
      </w:r>
    </w:p>
    <w:p>
      <w:pPr>
        <w:spacing w:line="312" w:lineRule="auto"/>
        <w:ind w:firstLine="480" w:firstLineChars="200"/>
        <w:rPr>
          <w:rFonts w:asciiTheme="minorEastAsia" w:hAnsiTheme="minorEastAsia" w:cstheme="minorEastAsia"/>
          <w:bCs/>
          <w:color w:val="auto"/>
          <w:sz w:val="24"/>
        </w:rPr>
      </w:pPr>
      <w:r>
        <w:rPr>
          <w:rFonts w:hint="eastAsia" w:asciiTheme="minorEastAsia" w:hAnsiTheme="minorEastAsia" w:cstheme="minorEastAsia"/>
          <w:bCs/>
          <w:color w:val="auto"/>
          <w:sz w:val="24"/>
        </w:rPr>
        <w:t>A3-B2</w:t>
      </w:r>
    </w:p>
    <w:p>
      <w:pPr>
        <w:spacing w:line="312" w:lineRule="auto"/>
        <w:ind w:firstLine="480" w:firstLineChars="200"/>
        <w:rPr>
          <w:rFonts w:asciiTheme="minorEastAsia" w:hAnsiTheme="minorEastAsia" w:cstheme="minorEastAsia"/>
          <w:bCs/>
          <w:color w:val="auto"/>
          <w:sz w:val="24"/>
        </w:rPr>
      </w:pPr>
      <w:r>
        <w:rPr>
          <w:rFonts w:hint="eastAsia" w:asciiTheme="minorEastAsia" w:hAnsiTheme="minorEastAsia" w:cstheme="minorEastAsia"/>
          <w:bCs/>
          <w:color w:val="auto"/>
          <w:sz w:val="24"/>
        </w:rPr>
        <w:t>A4-B1</w:t>
      </w:r>
    </w:p>
    <w:p>
      <w:pPr>
        <w:spacing w:line="312" w:lineRule="auto"/>
        <w:ind w:firstLine="480" w:firstLineChars="200"/>
        <w:rPr>
          <w:rFonts w:asciiTheme="minorEastAsia" w:hAnsiTheme="minorEastAsia" w:cstheme="minorEastAsia"/>
          <w:bCs/>
          <w:color w:val="auto"/>
          <w:sz w:val="24"/>
        </w:rPr>
      </w:pPr>
      <w:r>
        <w:rPr>
          <w:rFonts w:hint="eastAsia" w:asciiTheme="minorEastAsia" w:hAnsiTheme="minorEastAsia" w:cstheme="minorEastAsia"/>
          <w:bCs/>
          <w:color w:val="auto"/>
          <w:sz w:val="24"/>
        </w:rPr>
        <w:t>第三阶段</w:t>
      </w:r>
      <w:r>
        <w:rPr>
          <w:rFonts w:hint="eastAsia" w:asciiTheme="minorEastAsia" w:hAnsiTheme="minorEastAsia" w:cstheme="minorEastAsia"/>
          <w:bCs/>
          <w:color w:val="auto"/>
          <w:sz w:val="24"/>
          <w:lang w:val="en-US" w:eastAsia="zh-CN"/>
        </w:rPr>
        <w:t>2022.12.30日</w:t>
      </w:r>
      <w:r>
        <w:rPr>
          <w:rFonts w:hint="eastAsia" w:asciiTheme="minorEastAsia" w:hAnsiTheme="minorEastAsia" w:cstheme="minorEastAsia"/>
          <w:bCs/>
          <w:color w:val="auto"/>
          <w:sz w:val="24"/>
        </w:rPr>
        <w:t>（半决赛）：A胜1-B胜2，A胜2-B胜1</w:t>
      </w:r>
    </w:p>
    <w:p>
      <w:pPr>
        <w:spacing w:line="312" w:lineRule="auto"/>
        <w:ind w:firstLine="480" w:firstLineChars="200"/>
        <w:rPr>
          <w:rFonts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bCs/>
          <w:color w:val="auto"/>
          <w:sz w:val="24"/>
        </w:rPr>
        <w:t>第四阶段</w:t>
      </w:r>
      <w:r>
        <w:rPr>
          <w:rFonts w:hint="eastAsia" w:asciiTheme="minorEastAsia" w:hAnsiTheme="minorEastAsia" w:cstheme="minorEastAsia"/>
          <w:bCs/>
          <w:color w:val="auto"/>
          <w:sz w:val="24"/>
          <w:lang w:val="en-US" w:eastAsia="zh-CN"/>
        </w:rPr>
        <w:t>2022.12.31日</w:t>
      </w:r>
      <w:r>
        <w:rPr>
          <w:rFonts w:hint="eastAsia" w:asciiTheme="minorEastAsia" w:hAnsiTheme="minorEastAsia" w:cstheme="minorEastAsia"/>
          <w:bCs/>
          <w:color w:val="auto"/>
          <w:sz w:val="24"/>
        </w:rPr>
        <w:t>（决赛）：负-负（3/4名）胜-胜（冠亚军）</w:t>
      </w:r>
    </w:p>
    <w:p>
      <w:pPr>
        <w:spacing w:line="312" w:lineRule="auto"/>
        <w:rPr>
          <w:rFonts w:asciiTheme="minorEastAsia" w:hAnsiTheme="minorEastAsia" w:cstheme="minorEastAsia"/>
          <w:b/>
          <w:color w:val="auto"/>
          <w:sz w:val="24"/>
        </w:rPr>
      </w:pPr>
      <w:r>
        <w:rPr>
          <w:rFonts w:hint="eastAsia" w:asciiTheme="minorEastAsia" w:hAnsiTheme="minorEastAsia" w:cstheme="minorEastAsia"/>
          <w:b/>
          <w:color w:val="auto"/>
          <w:sz w:val="24"/>
        </w:rPr>
        <w:t>七、录取名次和奖励办法</w:t>
      </w:r>
    </w:p>
    <w:p>
      <w:pPr>
        <w:spacing w:line="312" w:lineRule="auto"/>
        <w:ind w:left="78" w:leftChars="37" w:firstLine="480" w:firstLineChars="200"/>
        <w:rPr>
          <w:rFonts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color w:val="auto"/>
          <w:sz w:val="24"/>
        </w:rPr>
        <w:t>（1）各队胜一场得2分，负一场得1分，弃权取消全部比赛成绩。积分多者名次列前。</w:t>
      </w:r>
    </w:p>
    <w:p>
      <w:pPr>
        <w:spacing w:line="312" w:lineRule="auto"/>
        <w:ind w:left="78" w:leftChars="37" w:firstLine="480" w:firstLineChars="200"/>
        <w:rPr>
          <w:rFonts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color w:val="auto"/>
          <w:sz w:val="24"/>
        </w:rPr>
        <w:t>（2）如遇两队或两队以上积分相等，则采用下列办法决定名次：</w:t>
      </w:r>
    </w:p>
    <w:p>
      <w:pPr>
        <w:spacing w:line="312" w:lineRule="auto"/>
        <w:ind w:left="78" w:leftChars="37" w:firstLine="480" w:firstLineChars="200"/>
        <w:rPr>
          <w:rFonts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color w:val="auto"/>
          <w:sz w:val="24"/>
        </w:rPr>
        <w:t>A（胜局总数）/B（负局总数）=C值，C值高者，名次前列</w:t>
      </w:r>
    </w:p>
    <w:p>
      <w:pPr>
        <w:spacing w:line="312" w:lineRule="auto"/>
        <w:ind w:left="78" w:leftChars="37" w:firstLine="480" w:firstLineChars="200"/>
        <w:rPr>
          <w:rFonts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color w:val="auto"/>
          <w:sz w:val="24"/>
        </w:rPr>
        <w:t>（3）如C值扔相等，则采用：</w:t>
      </w:r>
    </w:p>
    <w:p>
      <w:pPr>
        <w:spacing w:line="312" w:lineRule="auto"/>
        <w:ind w:left="78" w:leftChars="37" w:firstLine="480" w:firstLineChars="200"/>
        <w:rPr>
          <w:rFonts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color w:val="auto"/>
          <w:sz w:val="24"/>
        </w:rPr>
        <w:t>X（总得分数）/Y（总失分数）=Z值，Z值高者名次列前。</w:t>
      </w:r>
    </w:p>
    <w:p>
      <w:pPr>
        <w:spacing w:line="312" w:lineRule="auto"/>
        <w:ind w:left="78" w:leftChars="37" w:firstLine="480" w:firstLineChars="200"/>
        <w:rPr>
          <w:rFonts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color w:val="auto"/>
          <w:sz w:val="24"/>
        </w:rPr>
        <w:t>（4）如Z值扔相等，则采用抽签的办法决定名次。</w:t>
      </w:r>
    </w:p>
    <w:p>
      <w:pPr>
        <w:spacing w:line="312" w:lineRule="auto"/>
        <w:rPr>
          <w:rFonts w:asciiTheme="minorEastAsia" w:hAnsiTheme="minorEastAsia" w:cstheme="minorEastAsia"/>
          <w:b/>
          <w:color w:val="auto"/>
          <w:sz w:val="24"/>
        </w:rPr>
      </w:pPr>
      <w:r>
        <w:rPr>
          <w:rFonts w:hint="eastAsia" w:asciiTheme="minorEastAsia" w:hAnsiTheme="minorEastAsia" w:cstheme="minorEastAsia"/>
          <w:b/>
          <w:color w:val="auto"/>
          <w:sz w:val="24"/>
        </w:rPr>
        <w:t>八、录取名次与奖励</w:t>
      </w:r>
    </w:p>
    <w:p>
      <w:pPr>
        <w:spacing w:line="312" w:lineRule="auto"/>
        <w:ind w:firstLine="480" w:firstLineChars="200"/>
        <w:rPr>
          <w:rFonts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color w:val="auto"/>
          <w:sz w:val="24"/>
        </w:rPr>
        <w:t>1．获男、女前</w:t>
      </w:r>
      <w:r>
        <w:rPr>
          <w:rFonts w:hint="eastAsia" w:asciiTheme="minorEastAsia" w:hAnsiTheme="minorEastAsia" w:cstheme="minorEastAsia"/>
          <w:color w:val="auto"/>
          <w:sz w:val="24"/>
          <w:lang w:eastAsia="zh-CN"/>
        </w:rPr>
        <w:t>八</w:t>
      </w:r>
      <w:r>
        <w:rPr>
          <w:rFonts w:hint="eastAsia" w:asciiTheme="minorEastAsia" w:hAnsiTheme="minorEastAsia" w:cstheme="minorEastAsia"/>
          <w:color w:val="auto"/>
          <w:sz w:val="24"/>
        </w:rPr>
        <w:t>名，颁发奖状及奖励以予鼓励。</w:t>
      </w:r>
    </w:p>
    <w:p>
      <w:pPr>
        <w:spacing w:line="312" w:lineRule="auto"/>
        <w:ind w:firstLine="480" w:firstLineChars="200"/>
        <w:rPr>
          <w:rFonts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color w:val="auto"/>
          <w:sz w:val="24"/>
        </w:rPr>
        <w:t>2．评选优秀运动员、裁判员若干名。</w:t>
      </w:r>
    </w:p>
    <w:p>
      <w:pPr>
        <w:spacing w:line="312" w:lineRule="auto"/>
        <w:ind w:left="-412" w:leftChars="-196" w:firstLine="482" w:firstLineChars="200"/>
        <w:rPr>
          <w:rFonts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b/>
          <w:color w:val="auto"/>
          <w:sz w:val="24"/>
        </w:rPr>
        <w:t>九、报名时间和地点</w:t>
      </w:r>
    </w:p>
    <w:p>
      <w:pPr>
        <w:spacing w:line="312" w:lineRule="auto"/>
        <w:ind w:left="-412" w:leftChars="-196" w:firstLine="480" w:firstLineChars="200"/>
        <w:jc w:val="left"/>
        <w:rPr>
          <w:rFonts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color w:val="auto"/>
          <w:sz w:val="24"/>
        </w:rPr>
        <w:t>各队于20</w:t>
      </w:r>
      <w:r>
        <w:rPr>
          <w:rFonts w:hint="eastAsia" w:asciiTheme="minorEastAsia" w:hAnsiTheme="minorEastAsia" w:cstheme="minorEastAsia"/>
          <w:color w:val="auto"/>
          <w:sz w:val="24"/>
          <w:lang w:val="en-US" w:eastAsia="zh-CN"/>
        </w:rPr>
        <w:t>22</w:t>
      </w:r>
      <w:r>
        <w:rPr>
          <w:rFonts w:hint="eastAsia" w:asciiTheme="minorEastAsia" w:hAnsiTheme="minorEastAsia" w:cstheme="minorEastAsia"/>
          <w:color w:val="auto"/>
          <w:sz w:val="24"/>
        </w:rPr>
        <w:t>年</w:t>
      </w:r>
      <w:r>
        <w:rPr>
          <w:rFonts w:hint="eastAsia" w:asciiTheme="minorEastAsia" w:hAnsiTheme="minorEastAsia" w:cstheme="minorEastAsia"/>
          <w:color w:val="auto"/>
          <w:sz w:val="24"/>
          <w:lang w:val="en-US" w:eastAsia="zh-CN"/>
        </w:rPr>
        <w:t>12</w:t>
      </w:r>
      <w:r>
        <w:rPr>
          <w:rFonts w:hint="eastAsia" w:asciiTheme="minorEastAsia" w:hAnsiTheme="minorEastAsia" w:cstheme="minorEastAsia"/>
          <w:color w:val="auto"/>
          <w:sz w:val="24"/>
        </w:rPr>
        <w:t>月</w:t>
      </w:r>
      <w:r>
        <w:rPr>
          <w:rFonts w:hint="eastAsia" w:asciiTheme="minorEastAsia" w:hAnsiTheme="minorEastAsia" w:cstheme="minorEastAsia"/>
          <w:color w:val="auto"/>
          <w:sz w:val="24"/>
          <w:lang w:val="en-US" w:eastAsia="zh-CN"/>
        </w:rPr>
        <w:t>13</w:t>
      </w:r>
      <w:r>
        <w:rPr>
          <w:rFonts w:hint="eastAsia" w:asciiTheme="minorEastAsia" w:hAnsiTheme="minorEastAsia" w:cstheme="minorEastAsia"/>
          <w:color w:val="auto"/>
          <w:sz w:val="24"/>
        </w:rPr>
        <w:t>日前将报名表（加盖代表团公章）送到公体部办公室</w:t>
      </w:r>
      <w:r>
        <w:rPr>
          <w:rFonts w:hint="eastAsia" w:asciiTheme="minorEastAsia" w:hAnsiTheme="minorEastAsia" w:cstheme="minorEastAsia"/>
          <w:b/>
          <w:bCs/>
          <w:color w:val="auto"/>
          <w:sz w:val="24"/>
        </w:rPr>
        <w:t>马晓菲</w:t>
      </w:r>
      <w:r>
        <w:rPr>
          <w:rFonts w:hint="eastAsia" w:asciiTheme="minorEastAsia" w:hAnsiTheme="minorEastAsia" w:cstheme="minorEastAsia"/>
          <w:color w:val="auto"/>
          <w:sz w:val="24"/>
        </w:rPr>
        <w:t>老师处，逾期作弃权处理。</w:t>
      </w:r>
      <w:bookmarkStart w:id="0" w:name="_GoBack"/>
      <w:bookmarkEnd w:id="0"/>
      <w:r>
        <w:rPr>
          <w:rFonts w:hint="eastAsia" w:asciiTheme="minorEastAsia" w:hAnsiTheme="minorEastAsia" w:cstheme="minorEastAsia"/>
          <w:color w:val="auto"/>
          <w:sz w:val="24"/>
        </w:rPr>
        <w:t>马晓菲老师联系电话：</w:t>
      </w:r>
    </w:p>
    <w:p>
      <w:pPr>
        <w:spacing w:line="312" w:lineRule="auto"/>
        <w:ind w:firstLine="482" w:firstLineChars="200"/>
        <w:rPr>
          <w:rFonts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b/>
          <w:color w:val="auto"/>
          <w:sz w:val="24"/>
        </w:rPr>
        <w:t>注：</w:t>
      </w:r>
      <w:r>
        <w:rPr>
          <w:rFonts w:hint="eastAsia" w:asciiTheme="minorEastAsia" w:hAnsiTheme="minorEastAsia" w:cstheme="minorEastAsia"/>
          <w:b/>
          <w:bCs/>
          <w:color w:val="auto"/>
          <w:sz w:val="24"/>
        </w:rPr>
        <w:t>1.名单一经报出第一阶段不能更改，第二阶段本学院新生可进行2-4个名额更换（新生可替换老生，老生不能替换新生）。</w:t>
      </w:r>
    </w:p>
    <w:p>
      <w:pPr>
        <w:numPr>
          <w:ilvl w:val="0"/>
          <w:numId w:val="1"/>
        </w:numPr>
        <w:spacing w:line="312" w:lineRule="auto"/>
        <w:ind w:left="479" w:leftChars="228" w:firstLine="482" w:firstLineChars="200"/>
        <w:rPr>
          <w:rFonts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b/>
          <w:bCs/>
          <w:color w:val="auto"/>
          <w:sz w:val="24"/>
        </w:rPr>
        <w:t>各二级学院的领队及裁判员</w:t>
      </w:r>
      <w:r>
        <w:rPr>
          <w:rFonts w:hint="eastAsia" w:asciiTheme="minorEastAsia" w:hAnsiTheme="minorEastAsia" w:cstheme="minorEastAsia"/>
          <w:color w:val="auto"/>
          <w:sz w:val="24"/>
        </w:rPr>
        <w:t>于</w:t>
      </w:r>
      <w:r>
        <w:rPr>
          <w:rFonts w:hint="eastAsia" w:asciiTheme="minorEastAsia" w:hAnsiTheme="minorEastAsia" w:cstheme="minorEastAsia"/>
          <w:color w:val="auto"/>
          <w:sz w:val="24"/>
          <w:lang w:val="en-US" w:eastAsia="zh-CN"/>
        </w:rPr>
        <w:t>12</w:t>
      </w:r>
      <w:r>
        <w:rPr>
          <w:rFonts w:hint="eastAsia" w:asciiTheme="minorEastAsia" w:hAnsiTheme="minorEastAsia" w:cstheme="minorEastAsia"/>
          <w:color w:val="auto"/>
          <w:sz w:val="24"/>
        </w:rPr>
        <w:t>月</w:t>
      </w:r>
      <w:r>
        <w:rPr>
          <w:rFonts w:hint="eastAsia" w:asciiTheme="minorEastAsia" w:hAnsiTheme="minorEastAsia" w:cstheme="minorEastAsia"/>
          <w:color w:val="auto"/>
          <w:sz w:val="24"/>
          <w:lang w:val="en-US" w:eastAsia="zh-CN"/>
        </w:rPr>
        <w:t>14</w:t>
      </w:r>
      <w:r>
        <w:rPr>
          <w:rFonts w:hint="eastAsia" w:asciiTheme="minorEastAsia" w:hAnsiTheme="minorEastAsia" w:cstheme="minorEastAsia"/>
          <w:color w:val="auto"/>
          <w:sz w:val="24"/>
        </w:rPr>
        <w:t>日中午12：</w:t>
      </w:r>
      <w:r>
        <w:rPr>
          <w:rFonts w:hint="eastAsia" w:asciiTheme="minorEastAsia" w:hAnsiTheme="minorEastAsia" w:cstheme="minorEastAsia"/>
          <w:color w:val="auto"/>
          <w:sz w:val="24"/>
          <w:lang w:val="en-US" w:eastAsia="zh-CN"/>
        </w:rPr>
        <w:t>0</w:t>
      </w:r>
      <w:r>
        <w:rPr>
          <w:rFonts w:hint="eastAsia" w:asciiTheme="minorEastAsia" w:hAnsiTheme="minorEastAsia" w:cstheme="minorEastAsia"/>
          <w:color w:val="auto"/>
          <w:sz w:val="24"/>
        </w:rPr>
        <w:t>0在公体部会议室参加比赛筹备会议以及裁判培训工作，无故不准缺席。</w:t>
      </w:r>
    </w:p>
    <w:p>
      <w:pPr>
        <w:spacing w:line="312" w:lineRule="auto"/>
        <w:ind w:firstLine="480" w:firstLineChars="200"/>
        <w:jc w:val="right"/>
        <w:rPr>
          <w:rFonts w:asciiTheme="minorEastAsia" w:hAnsiTheme="minorEastAsia" w:cstheme="minorEastAsia"/>
          <w:color w:val="auto"/>
          <w:sz w:val="24"/>
        </w:rPr>
      </w:pPr>
    </w:p>
    <w:p>
      <w:pPr>
        <w:spacing w:line="312" w:lineRule="auto"/>
        <w:ind w:firstLine="480" w:firstLineChars="200"/>
        <w:jc w:val="right"/>
        <w:rPr>
          <w:rFonts w:asciiTheme="minorEastAsia" w:hAnsiTheme="minorEastAsia" w:cstheme="minorEastAsia"/>
          <w:color w:val="auto"/>
          <w:sz w:val="24"/>
        </w:rPr>
      </w:pPr>
    </w:p>
    <w:p>
      <w:pPr>
        <w:spacing w:line="312" w:lineRule="auto"/>
        <w:ind w:firstLine="480" w:firstLineChars="200"/>
        <w:jc w:val="right"/>
        <w:rPr>
          <w:rFonts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cstheme="minorEastAsia"/>
          <w:color w:val="auto"/>
          <w:sz w:val="24"/>
        </w:rPr>
        <w:t>衢州职业技术学院公共体育部</w:t>
      </w:r>
    </w:p>
    <w:p>
      <w:pPr>
        <w:spacing w:line="312" w:lineRule="auto"/>
        <w:ind w:firstLine="480" w:firstLineChars="200"/>
        <w:jc w:val="right"/>
        <w:rPr>
          <w:rFonts w:asciiTheme="minorEastAsia" w:hAnsiTheme="minorEastAsia" w:cstheme="minorEastAsia"/>
          <w:bCs/>
          <w:color w:val="auto"/>
          <w:sz w:val="24"/>
        </w:rPr>
      </w:pPr>
      <w:r>
        <w:rPr>
          <w:rFonts w:hint="eastAsia" w:asciiTheme="minorEastAsia" w:hAnsiTheme="minorEastAsia" w:cstheme="minorEastAsia"/>
          <w:bCs/>
          <w:color w:val="auto"/>
          <w:sz w:val="24"/>
        </w:rPr>
        <w:t>20</w:t>
      </w:r>
      <w:r>
        <w:rPr>
          <w:rFonts w:hint="eastAsia" w:asciiTheme="minorEastAsia" w:hAnsiTheme="minorEastAsia" w:cstheme="minorEastAsia"/>
          <w:bCs/>
          <w:color w:val="auto"/>
          <w:sz w:val="24"/>
          <w:lang w:val="en-US" w:eastAsia="zh-CN"/>
        </w:rPr>
        <w:t>22</w:t>
      </w:r>
      <w:r>
        <w:rPr>
          <w:rFonts w:hint="eastAsia" w:asciiTheme="minorEastAsia" w:hAnsiTheme="minorEastAsia" w:cstheme="minorEastAsia"/>
          <w:bCs/>
          <w:color w:val="auto"/>
          <w:sz w:val="24"/>
        </w:rPr>
        <w:t>年</w:t>
      </w:r>
      <w:r>
        <w:rPr>
          <w:rFonts w:hint="eastAsia" w:asciiTheme="minorEastAsia" w:hAnsiTheme="minorEastAsia" w:cstheme="minorEastAsia"/>
          <w:bCs/>
          <w:color w:val="auto"/>
          <w:sz w:val="24"/>
          <w:lang w:val="en-US" w:eastAsia="zh-CN"/>
        </w:rPr>
        <w:t>12</w:t>
      </w:r>
      <w:r>
        <w:rPr>
          <w:rFonts w:hint="eastAsia" w:asciiTheme="minorEastAsia" w:hAnsiTheme="minorEastAsia" w:cstheme="minorEastAsia"/>
          <w:bCs/>
          <w:color w:val="auto"/>
          <w:sz w:val="24"/>
        </w:rPr>
        <w:t>月</w:t>
      </w:r>
      <w:r>
        <w:rPr>
          <w:rFonts w:hint="eastAsia" w:asciiTheme="minorEastAsia" w:hAnsiTheme="minorEastAsia" w:cstheme="minorEastAsia"/>
          <w:bCs/>
          <w:color w:val="auto"/>
          <w:sz w:val="24"/>
          <w:lang w:val="en-US" w:eastAsia="zh-CN"/>
        </w:rPr>
        <w:t>7</w:t>
      </w:r>
      <w:r>
        <w:rPr>
          <w:rFonts w:hint="eastAsia" w:asciiTheme="minorEastAsia" w:hAnsiTheme="minorEastAsia" w:cstheme="minorEastAsia"/>
          <w:bCs/>
          <w:color w:val="auto"/>
          <w:sz w:val="24"/>
        </w:rPr>
        <w:t>日</w:t>
      </w:r>
    </w:p>
    <w:p>
      <w:pPr>
        <w:spacing w:line="312" w:lineRule="auto"/>
        <w:rPr>
          <w:rFonts w:asciiTheme="minorEastAsia" w:hAnsiTheme="minorEastAsia" w:cstheme="minorEastAsia"/>
          <w:bCs/>
          <w:color w:val="auto"/>
          <w:sz w:val="24"/>
        </w:rPr>
      </w:pPr>
    </w:p>
    <w:p>
      <w:pPr>
        <w:spacing w:line="312" w:lineRule="auto"/>
        <w:rPr>
          <w:rFonts w:asciiTheme="minorEastAsia" w:hAnsiTheme="minorEastAsia" w:cstheme="minorEastAsia"/>
          <w:bCs/>
          <w:color w:val="auto"/>
          <w:sz w:val="24"/>
        </w:rPr>
      </w:pPr>
    </w:p>
    <w:p>
      <w:pPr>
        <w:spacing w:line="312" w:lineRule="auto"/>
        <w:rPr>
          <w:rFonts w:asciiTheme="minorEastAsia" w:hAnsiTheme="minorEastAsia" w:cstheme="minorEastAsia"/>
          <w:bCs/>
          <w:color w:val="auto"/>
          <w:sz w:val="24"/>
        </w:rPr>
      </w:pPr>
    </w:p>
    <w:p>
      <w:pPr>
        <w:spacing w:line="312" w:lineRule="auto"/>
        <w:rPr>
          <w:rFonts w:asciiTheme="minorEastAsia" w:hAnsiTheme="minorEastAsia" w:cstheme="minorEastAsia"/>
          <w:bCs/>
          <w:color w:val="auto"/>
          <w:sz w:val="24"/>
        </w:rPr>
      </w:pPr>
    </w:p>
    <w:p>
      <w:pPr>
        <w:spacing w:line="312" w:lineRule="auto"/>
        <w:rPr>
          <w:rFonts w:asciiTheme="minorEastAsia" w:hAnsiTheme="minorEastAsia" w:cstheme="minorEastAsia"/>
          <w:bCs/>
          <w:color w:val="auto"/>
          <w:sz w:val="24"/>
        </w:rPr>
      </w:pPr>
    </w:p>
    <w:p>
      <w:pPr>
        <w:spacing w:line="312" w:lineRule="auto"/>
        <w:rPr>
          <w:rFonts w:asciiTheme="minorEastAsia" w:hAnsiTheme="minorEastAsia" w:cstheme="minorEastAsia"/>
          <w:bCs/>
          <w:color w:val="auto"/>
          <w:sz w:val="24"/>
        </w:rPr>
      </w:pPr>
    </w:p>
    <w:p>
      <w:pPr>
        <w:spacing w:line="312" w:lineRule="auto"/>
        <w:rPr>
          <w:rFonts w:asciiTheme="minorEastAsia" w:hAnsiTheme="minorEastAsia" w:cstheme="minorEastAsia"/>
          <w:bCs/>
          <w:color w:val="auto"/>
          <w:sz w:val="24"/>
        </w:rPr>
      </w:pPr>
    </w:p>
    <w:p>
      <w:pPr>
        <w:spacing w:line="312" w:lineRule="auto"/>
        <w:rPr>
          <w:rFonts w:asciiTheme="minorEastAsia" w:hAnsiTheme="minorEastAsia" w:cstheme="minorEastAsia"/>
          <w:bCs/>
          <w:color w:val="auto"/>
          <w:sz w:val="24"/>
        </w:rPr>
      </w:pPr>
    </w:p>
    <w:p>
      <w:pPr>
        <w:spacing w:line="312" w:lineRule="auto"/>
        <w:rPr>
          <w:rFonts w:asciiTheme="minorEastAsia" w:hAnsiTheme="minorEastAsia" w:cstheme="minorEastAsia"/>
          <w:bCs/>
          <w:color w:val="auto"/>
          <w:sz w:val="24"/>
        </w:rPr>
      </w:pPr>
    </w:p>
    <w:p>
      <w:pPr>
        <w:rPr>
          <w:rFonts w:hint="eastAsia" w:asciiTheme="minorEastAsia" w:hAnsiTheme="minorEastAsia" w:cstheme="minorEastAsia"/>
          <w:b/>
          <w:color w:val="auto"/>
          <w:sz w:val="48"/>
          <w:szCs w:val="48"/>
        </w:rPr>
      </w:pPr>
    </w:p>
    <w:p>
      <w:pPr>
        <w:rPr>
          <w:rFonts w:hint="eastAsia" w:asciiTheme="minorEastAsia" w:hAnsiTheme="minorEastAsia" w:cstheme="minorEastAsia"/>
          <w:b/>
          <w:color w:val="auto"/>
          <w:sz w:val="48"/>
          <w:szCs w:val="48"/>
        </w:rPr>
      </w:pPr>
    </w:p>
    <w:p>
      <w:pPr>
        <w:jc w:val="center"/>
        <w:rPr>
          <w:rFonts w:asciiTheme="minorEastAsia" w:hAnsiTheme="minorEastAsia" w:cstheme="minorEastAsia"/>
          <w:b/>
          <w:color w:val="auto"/>
          <w:sz w:val="48"/>
          <w:szCs w:val="48"/>
        </w:rPr>
      </w:pPr>
      <w:r>
        <w:rPr>
          <w:rFonts w:hint="eastAsia" w:asciiTheme="minorEastAsia" w:hAnsiTheme="minorEastAsia" w:cstheme="minorEastAsia"/>
          <w:b/>
          <w:color w:val="auto"/>
          <w:sz w:val="48"/>
          <w:szCs w:val="48"/>
        </w:rPr>
        <w:t>排球赛报名表</w:t>
      </w:r>
    </w:p>
    <w:p>
      <w:pPr>
        <w:rPr>
          <w:rFonts w:asciiTheme="minorEastAsia" w:hAnsiTheme="minorEastAsia" w:cstheme="minorEastAsia"/>
          <w:b/>
          <w:color w:val="auto"/>
          <w:sz w:val="48"/>
          <w:szCs w:val="48"/>
        </w:rPr>
      </w:pPr>
    </w:p>
    <w:p>
      <w:pPr>
        <w:ind w:right="-1233" w:rightChars="-587"/>
        <w:rPr>
          <w:rFonts w:asciiTheme="minorEastAsia" w:hAnsiTheme="minorEastAsia" w:cstheme="minorEastAsia"/>
          <w:b/>
          <w:color w:val="auto"/>
          <w:sz w:val="32"/>
          <w:szCs w:val="32"/>
        </w:rPr>
      </w:pPr>
      <w:r>
        <w:rPr>
          <w:rFonts w:hint="eastAsia" w:asciiTheme="minorEastAsia" w:hAnsiTheme="minorEastAsia" w:cstheme="minorEastAsia"/>
          <w:b/>
          <w:color w:val="auto"/>
          <w:sz w:val="32"/>
          <w:szCs w:val="32"/>
        </w:rPr>
        <w:t>院别____________  领队_______  手机号码______________</w:t>
      </w:r>
    </w:p>
    <w:p>
      <w:pPr>
        <w:ind w:right="-1233" w:rightChars="-587"/>
        <w:rPr>
          <w:rFonts w:asciiTheme="minorEastAsia" w:hAnsiTheme="minorEastAsia" w:cstheme="minorEastAsia"/>
          <w:b/>
          <w:color w:val="auto"/>
          <w:sz w:val="32"/>
          <w:szCs w:val="32"/>
        </w:rPr>
      </w:pPr>
    </w:p>
    <w:tbl>
      <w:tblPr>
        <w:tblStyle w:val="3"/>
        <w:tblW w:w="89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9"/>
        <w:gridCol w:w="1305"/>
        <w:gridCol w:w="2294"/>
        <w:gridCol w:w="2996"/>
        <w:gridCol w:w="13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1009" w:type="dxa"/>
          </w:tcPr>
          <w:p>
            <w:pPr>
              <w:jc w:val="center"/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color w:val="auto"/>
                <w:sz w:val="32"/>
                <w:szCs w:val="32"/>
              </w:rPr>
              <w:t>性别</w:t>
            </w:r>
          </w:p>
        </w:tc>
        <w:tc>
          <w:tcPr>
            <w:tcW w:w="1305" w:type="dxa"/>
          </w:tcPr>
          <w:p>
            <w:pPr>
              <w:jc w:val="center"/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color w:val="auto"/>
                <w:sz w:val="32"/>
                <w:szCs w:val="32"/>
              </w:rPr>
              <w:t>姓名</w:t>
            </w:r>
          </w:p>
        </w:tc>
        <w:tc>
          <w:tcPr>
            <w:tcW w:w="2294" w:type="dxa"/>
          </w:tcPr>
          <w:p>
            <w:pPr>
              <w:jc w:val="center"/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color w:val="auto"/>
                <w:sz w:val="32"/>
                <w:szCs w:val="32"/>
              </w:rPr>
              <w:t>专业、班级</w:t>
            </w:r>
          </w:p>
        </w:tc>
        <w:tc>
          <w:tcPr>
            <w:tcW w:w="2996" w:type="dxa"/>
          </w:tcPr>
          <w:p>
            <w:pPr>
              <w:jc w:val="center"/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color w:val="auto"/>
                <w:sz w:val="32"/>
                <w:szCs w:val="32"/>
              </w:rPr>
              <w:t>手机号码</w:t>
            </w:r>
          </w:p>
        </w:tc>
        <w:tc>
          <w:tcPr>
            <w:tcW w:w="1348" w:type="dxa"/>
          </w:tcPr>
          <w:p>
            <w:pPr>
              <w:jc w:val="center"/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color w:val="auto"/>
                <w:sz w:val="32"/>
                <w:szCs w:val="32"/>
              </w:rPr>
              <w:t>短号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009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05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294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996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48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1009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05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294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996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48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1009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05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294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996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48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009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05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294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996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48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1009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05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294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996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48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1009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05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294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996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48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009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05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294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996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48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1009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05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294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996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48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1009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05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294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996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48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1009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05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294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996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48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1009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05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294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996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48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1009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05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294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2996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  <w:tc>
          <w:tcPr>
            <w:tcW w:w="1348" w:type="dxa"/>
          </w:tcPr>
          <w:p>
            <w:pPr>
              <w:rPr>
                <w:rFonts w:asciiTheme="minorEastAsia" w:hAnsiTheme="minorEastAsia" w:cstheme="minorEastAsia"/>
                <w:b/>
                <w:color w:val="auto"/>
                <w:sz w:val="32"/>
                <w:szCs w:val="32"/>
              </w:rPr>
            </w:pPr>
          </w:p>
        </w:tc>
      </w:tr>
    </w:tbl>
    <w:p>
      <w:pPr>
        <w:tabs>
          <w:tab w:val="left" w:pos="3180"/>
        </w:tabs>
        <w:rPr>
          <w:rFonts w:asciiTheme="minorEastAsia" w:hAnsiTheme="minorEastAsia" w:cstheme="minorEastAsia"/>
          <w:b/>
          <w:color w:val="auto"/>
          <w:sz w:val="28"/>
          <w:szCs w:val="28"/>
        </w:rPr>
      </w:pPr>
      <w:r>
        <w:rPr>
          <w:rFonts w:hint="eastAsia" w:asciiTheme="minorEastAsia" w:hAnsiTheme="minorEastAsia" w:cstheme="minorEastAsia"/>
          <w:b/>
          <w:color w:val="auto"/>
          <w:sz w:val="28"/>
          <w:szCs w:val="28"/>
        </w:rPr>
        <w:t xml:space="preserve">院系组织负责人：             联系电话： </w:t>
      </w:r>
    </w:p>
    <w:p>
      <w:pPr>
        <w:spacing w:line="192" w:lineRule="auto"/>
        <w:rPr>
          <w:rFonts w:asciiTheme="minorEastAsia" w:hAnsiTheme="minorEastAsia" w:cstheme="minorEastAsia"/>
          <w:b/>
          <w:bCs/>
          <w:color w:val="auto"/>
          <w:sz w:val="32"/>
          <w:szCs w:val="32"/>
        </w:rPr>
      </w:pP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179E08"/>
    <w:multiLevelType w:val="singleLevel"/>
    <w:tmpl w:val="54179E08"/>
    <w:lvl w:ilvl="0" w:tentative="0">
      <w:start w:val="2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MxZGI5ODk4ZWJmODMzNzczZjEzNDI2YTI3ZDc1N2UifQ=="/>
  </w:docVars>
  <w:rsids>
    <w:rsidRoot w:val="269931CC"/>
    <w:rsid w:val="00A2777F"/>
    <w:rsid w:val="00DE553D"/>
    <w:rsid w:val="00EE3702"/>
    <w:rsid w:val="00FA6762"/>
    <w:rsid w:val="062D32F0"/>
    <w:rsid w:val="0AF33762"/>
    <w:rsid w:val="19EB5479"/>
    <w:rsid w:val="1CF136C8"/>
    <w:rsid w:val="1EA210C1"/>
    <w:rsid w:val="1F8A5762"/>
    <w:rsid w:val="1FB141DB"/>
    <w:rsid w:val="269931CC"/>
    <w:rsid w:val="2CB66941"/>
    <w:rsid w:val="2E972387"/>
    <w:rsid w:val="2F6F4A70"/>
    <w:rsid w:val="2F921288"/>
    <w:rsid w:val="322D4C8F"/>
    <w:rsid w:val="38701098"/>
    <w:rsid w:val="3B335C5D"/>
    <w:rsid w:val="3C9B4A46"/>
    <w:rsid w:val="3DC03239"/>
    <w:rsid w:val="463B7118"/>
    <w:rsid w:val="537C2D74"/>
    <w:rsid w:val="57684020"/>
    <w:rsid w:val="65E246DF"/>
    <w:rsid w:val="68D910B6"/>
    <w:rsid w:val="79143725"/>
    <w:rsid w:val="7C014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3</Pages>
  <Words>1030</Words>
  <Characters>1172</Characters>
  <Lines>9</Lines>
  <Paragraphs>2</Paragraphs>
  <TotalTime>22</TotalTime>
  <ScaleCrop>false</ScaleCrop>
  <LinksUpToDate>false</LinksUpToDate>
  <CharactersWithSpaces>1190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2017-09-25T01:08:00Z</dcterms:created>
  <dc:creator>lenovo</dc:creator>
  <cp:lastModifiedBy>lenovo</cp:lastModifiedBy>
  <dcterms:modified xsi:type="dcterms:W3CDTF">2023-06-09T07:53:50Z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270C2EB23F5441DC8BB53092571960A1_12</vt:lpwstr>
  </property>
</Properties>
</file>